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08072026_120801.xml.htm"/>
      <w:bookmarkStart w:id="1" w:name="ksform308072026_120801"/>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GUJRATHI SHEILA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BLOSSOMHILL THERAPEUTICS,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10255 SCIENCE CENTER DRIVE,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08/06/2026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BlossomHill Therapeutics, Inc.</w:t>
              </w:r>
            </w:hyperlink>
            <w:r>
              <w:rPr/>
              <w:t xml:space="preserve"> [ </w:t>
            </w:r>
            <w:r>
              <w:rPr>
                <w:rFonts w:ascii="Times;serif" w:hAnsi="Times;serif"/>
                <w:color w:val="0000FF"/>
                <w:sz w:val="24"/>
                <w:shd w:fill="FFFFFF" w:val="clear"/>
              </w:rPr>
              <w:t>BLSM</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90,160</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Vincent Liptak,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center"/>
        <w:rPr>
          <w:b/>
        </w:rPr>
      </w:pPr>
      <w:bookmarkStart w:id="2" w:name="ex24-08072026_120803.htm"/>
      <w:bookmarkStart w:id="3" w:name="ksex2408072026_120803"/>
      <w:bookmarkEnd w:id="2"/>
      <w:bookmarkEnd w:id="3"/>
      <w:r>
        <w:rPr>
          <w:b/>
        </w:rPr>
        <w:t>POWER OF ATTORNEY</w:t>
      </w:r>
      <w:r>
        <w:br w:type="page"/>
      </w:r>
    </w:p>
    <w:p>
      <w:pPr>
        <w:pStyle w:val="TextBody"/>
        <w:bidi w:val="0"/>
        <w:spacing w:before="0" w:after="0"/>
        <w:ind w:left="0" w:right="0" w:hanging="0"/>
        <w:jc w:val="center"/>
        <w:rPr/>
      </w:pPr>
      <w:r>
        <w:rPr/>
      </w:r>
    </w:p>
    <w:p>
      <w:pPr>
        <w:pStyle w:val="TextBody"/>
        <w:bidi w:val="0"/>
        <w:spacing w:before="0" w:after="0"/>
        <w:ind w:left="0" w:right="0" w:hanging="0"/>
        <w:jc w:val="center"/>
        <w:rPr/>
      </w:pPr>
      <w:r>
        <w:rPr/>
        <w:t>(For Executing Forms 3, 4, and 5)</w:t>
      </w:r>
    </w:p>
    <w:p>
      <w:pPr>
        <w:pStyle w:val="TextBody"/>
        <w:bidi w:val="0"/>
        <w:spacing w:before="0" w:after="0"/>
        <w:ind w:left="0" w:right="0" w:hanging="0"/>
        <w:jc w:val="center"/>
        <w:rPr/>
      </w:pPr>
      <w:r>
        <w:rPr/>
      </w:r>
    </w:p>
    <w:p>
      <w:pPr>
        <w:pStyle w:val="TextBody"/>
        <w:bidi w:val="0"/>
        <w:spacing w:before="0" w:after="0"/>
        <w:ind w:left="0" w:right="0" w:firstLine="915"/>
        <w:jc w:val="both"/>
        <w:rPr/>
      </w:pPr>
      <w:r>
        <w:rPr/>
        <w:t>Know all by these presents, that the undersigned hereby constitutes and appoints each of Jason Keyes, Vincent Liptak, and J. Jean Cui of BlossomHill Therapeutics, Inc. (the "</w:t>
      </w:r>
      <w:r>
        <w:rPr>
          <w:b/>
          <w:i/>
        </w:rPr>
        <w:t>Company</w:t>
      </w:r>
      <w:r>
        <w:rPr/>
        <w:t>"), signing individually, the undersigned's true and lawful attorneys-in-fact and agents to:</w:t>
      </w:r>
    </w:p>
    <w:p>
      <w:pPr>
        <w:pStyle w:val="TextBody"/>
        <w:bidi w:val="0"/>
        <w:spacing w:before="0" w:after="0"/>
        <w:ind w:left="0" w:right="0" w:hanging="0"/>
        <w:jc w:val="both"/>
        <w:rPr/>
      </w:pPr>
      <w:r>
        <w:rPr/>
      </w:r>
    </w:p>
    <w:p>
      <w:pPr>
        <w:pStyle w:val="TextBody"/>
        <w:bidi w:val="0"/>
        <w:spacing w:before="0" w:after="0"/>
        <w:ind w:left="0" w:right="0" w:hanging="30"/>
        <w:jc w:val="both"/>
        <w:rPr/>
      </w:pPr>
      <w:r>
        <w:rPr/>
        <w:t>prepare, execute in the undersigned's name and on the undersigned's behalf, and submit to the Securities and Exchange Commission (the "</w:t>
      </w:r>
      <w:r>
        <w:rPr>
          <w:b/>
          <w:i/>
        </w:rPr>
        <w:t>SEC</w:t>
      </w:r>
      <w:r>
        <w:rPr/>
        <w:t>") Forms 3, 4 and 5 (including any amendments thereto) in accordance with Section 16(a) of the Securities Exchange Act of 1934, as amended (the "</w:t>
      </w:r>
      <w:r>
        <w:rPr>
          <w:b/>
          <w:i/>
        </w:rPr>
        <w:t>Exchange Act</w:t>
      </w:r>
      <w:r>
        <w:rPr/>
        <w:t>"), and the rules thereunder in the undersigned's capacity as an officer, director or beneficial owner of more than 10% of a registered class of securities of the Company;</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1162050" cy="175260"/>
                <wp:effectExtent l="0" t="0" r="0" b="0"/>
                <wp:wrapSquare wrapText="right"/>
                <wp:docPr id="3" name="Frame1"/>
                <a:graphic xmlns:a="http://schemas.openxmlformats.org/drawingml/2006/main">
                  <a:graphicData uri="http://schemas.microsoft.com/office/word/2010/wordprocessingShape">
                    <wps:wsp>
                      <wps:cNvSpPr txBox="1"/>
                      <wps:spPr>
                        <a:xfrm>
                          <a:off x="0" y="0"/>
                          <a:ext cx="1162050" cy="175260"/>
                        </a:xfrm>
                        <a:prstGeom prst="rect"/>
                        <a:solidFill>
                          <a:srgbClr val="FFFFFF"/>
                        </a:solidFill>
                      </wps:spPr>
                      <wps:txbx>
                        <w:txbxContent>
                          <w:p>
                            <w:pPr>
                              <w:pStyle w:val="TextBody"/>
                              <w:bidi w:val="0"/>
                              <w:spacing w:before="0" w:after="283"/>
                              <w:jc w:val="left"/>
                              <w:rPr/>
                            </w:pPr>
                            <w:r>
                              <w:rPr/>
                              <w:t>(1)</w:t>
                            </w:r>
                          </w:p>
                        </w:txbxContent>
                      </wps:txbx>
                      <wps:bodyPr anchor="t" lIns="0" tIns="0" rIns="0" bIns="0">
                        <a:noAutofit/>
                      </wps:bodyPr>
                    </wps:wsp>
                  </a:graphicData>
                </a:graphic>
              </wp:anchor>
            </w:drawing>
          </mc:Choice>
          <mc:Fallback>
            <w:pict>
              <v:rect style="position:absolute;rotation:-0;width: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pPr>
      <w:r>
        <w:rPr/>
        <w:t>do and perform any and all acts for and on behalf of the undersigned that may be necessary or desirable to execute such Forms 3, 4 or 5 (including amendments thereto) and timely file such forms with the SEC and any stock exchange or any similar authority; and</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1162050" cy="175260"/>
                <wp:effectExtent l="0" t="0" r="0" b="0"/>
                <wp:wrapSquare wrapText="right"/>
                <wp:docPr id="4" name="Frame2"/>
                <a:graphic xmlns:a="http://schemas.openxmlformats.org/drawingml/2006/main">
                  <a:graphicData uri="http://schemas.microsoft.com/office/word/2010/wordprocessingShape">
                    <wps:wsp>
                      <wps:cNvSpPr txBox="1"/>
                      <wps:spPr>
                        <a:xfrm>
                          <a:off x="0" y="0"/>
                          <a:ext cx="1162050" cy="175260"/>
                        </a:xfrm>
                        <a:prstGeom prst="rect"/>
                        <a:solidFill>
                          <a:srgbClr val="FFFFFF"/>
                        </a:solidFill>
                      </wps:spPr>
                      <wps:txbx>
                        <w:txbxContent>
                          <w:p>
                            <w:pPr>
                              <w:pStyle w:val="TextBody"/>
                              <w:bidi w:val="0"/>
                              <w:spacing w:before="0" w:after="283"/>
                              <w:jc w:val="left"/>
                              <w:rPr/>
                            </w:pPr>
                            <w:r>
                              <w:rPr/>
                              <w:t>(2)</w:t>
                            </w:r>
                          </w:p>
                        </w:txbxContent>
                      </wps:txbx>
                      <wps:bodyPr anchor="t" lIns="0" tIns="0" rIns="0" bIns="0">
                        <a:noAutofit/>
                      </wps:bodyPr>
                    </wps:wsp>
                  </a:graphicData>
                </a:graphic>
              </wp:anchor>
            </w:drawing>
          </mc:Choice>
          <mc:Fallback>
            <w:pict>
              <v:rect style="position:absolute;rotation:-0;width: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pPr>
      <w:r>
        <w:rPr/>
        <w:t>take any other action of any type whatsoever in connection with the foregoing that, in the opinion of such attorney-in-fact, may be of benefit to, in the best interest of, or legally required of the undersigned, it being understood that the documents executed by such attorney-in-fact on behalf of the undersigned pursuant to this Power of Attorney shall be in such form and shall contain such terms and conditions as such attorney-in-fact may approve in the attorney-in-fact's discretion.</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1162050" cy="175260"/>
                <wp:effectExtent l="0" t="0" r="0" b="0"/>
                <wp:wrapSquare wrapText="right"/>
                <wp:docPr id="5" name="Frame3"/>
                <a:graphic xmlns:a="http://schemas.openxmlformats.org/drawingml/2006/main">
                  <a:graphicData uri="http://schemas.microsoft.com/office/word/2010/wordprocessingShape">
                    <wps:wsp>
                      <wps:cNvSpPr txBox="1"/>
                      <wps:spPr>
                        <a:xfrm>
                          <a:off x="0" y="0"/>
                          <a:ext cx="1162050" cy="175260"/>
                        </a:xfrm>
                        <a:prstGeom prst="rect"/>
                        <a:solidFill>
                          <a:srgbClr val="FFFFFF"/>
                        </a:solidFill>
                      </wps:spPr>
                      <wps:txbx>
                        <w:txbxContent>
                          <w:p>
                            <w:pPr>
                              <w:pStyle w:val="TextBody"/>
                              <w:bidi w:val="0"/>
                              <w:spacing w:before="0" w:after="283"/>
                              <w:jc w:val="left"/>
                              <w:rPr/>
                            </w:pPr>
                            <w:r>
                              <w:rPr/>
                              <w:t>(3)</w:t>
                            </w:r>
                          </w:p>
                        </w:txbxContent>
                      </wps:txbx>
                      <wps:bodyPr anchor="t" lIns="0" tIns="0" rIns="0" bIns="0">
                        <a:noAutofit/>
                      </wps:bodyPr>
                    </wps:wsp>
                  </a:graphicData>
                </a:graphic>
              </wp:anchor>
            </w:drawing>
          </mc:Choice>
          <mc:Fallback>
            <w:pict>
              <v:rect style="position:absolute;rotation:-0;width: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firstLine="915"/>
        <w:jc w:val="both"/>
        <w:rPr/>
      </w:pPr>
      <w:r>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pStyle w:val="TextBody"/>
        <w:bidi w:val="0"/>
        <w:spacing w:before="0" w:after="0"/>
        <w:ind w:left="0" w:right="0" w:hanging="0"/>
        <w:jc w:val="both"/>
        <w:rPr/>
      </w:pPr>
      <w:r>
        <w:rPr/>
      </w:r>
    </w:p>
    <w:p>
      <w:pPr>
        <w:pStyle w:val="TextBody"/>
        <w:bidi w:val="0"/>
        <w:spacing w:before="0" w:after="0"/>
        <w:ind w:left="0" w:right="0" w:firstLine="915"/>
        <w:jc w:val="both"/>
        <w:rPr/>
      </w:pPr>
      <w:r>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  </w:t>
      </w:r>
    </w:p>
    <w:p>
      <w:pPr>
        <w:pStyle w:val="TextBody"/>
        <w:bidi w:val="0"/>
        <w:spacing w:before="0" w:after="0"/>
        <w:ind w:left="0" w:right="0" w:hanging="0"/>
        <w:jc w:val="both"/>
        <w:rPr/>
      </w:pPr>
      <w:r>
        <w:rPr/>
      </w:r>
    </w:p>
    <w:p>
      <w:pPr>
        <w:pStyle w:val="TextBody"/>
        <w:bidi w:val="0"/>
        <w:spacing w:before="0" w:after="0"/>
        <w:ind w:left="0" w:right="0" w:firstLine="915"/>
        <w:jc w:val="both"/>
        <w:rPr/>
      </w:pPr>
      <w:r>
        <w:rPr/>
        <w:t>IN WITNESS WHEREOF, the undersigned has caused this Power of Attorney to be executed as of the date written below.</w:t>
      </w:r>
    </w:p>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TextBody"/>
        <w:bidi w:val="0"/>
        <w:spacing w:before="0" w:after="0"/>
        <w:ind w:left="0" w:right="0" w:hanging="30"/>
        <w:jc w:val="both"/>
        <w:rPr>
          <w:u w:val="single"/>
        </w:rPr>
      </w:pPr>
      <w:r>
        <w:rPr>
          <w:u w:val="single"/>
        </w:rPr>
        <w:t>/s/ Sheila Gujrathi</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2324100" cy="175260"/>
                <wp:effectExtent l="0" t="0" r="0" b="0"/>
                <wp:wrapSquare wrapText="right"/>
                <wp:docPr id="6" name="Frame4"/>
                <a:graphic xmlns:a="http://schemas.openxmlformats.org/drawingml/2006/main">
                  <a:graphicData uri="http://schemas.microsoft.com/office/word/2010/wordprocessingShape">
                    <wps:wsp>
                      <wps:cNvSpPr txBox="1"/>
                      <wps:spPr>
                        <a:xfrm>
                          <a:off x="0" y="0"/>
                          <a:ext cx="2324100" cy="175260"/>
                        </a:xfrm>
                        <a:prstGeom prst="rect"/>
                        <a:solidFill>
                          <a:srgbClr val="FFFFFF"/>
                        </a:solidFill>
                      </wps:spPr>
                      <wps:txbx>
                        <w:txbxContent>
                          <w:p>
                            <w:pPr>
                              <w:pStyle w:val="TextBody"/>
                              <w:bidi w:val="0"/>
                              <w:spacing w:before="0" w:after="283"/>
                              <w:jc w:val="left"/>
                              <w:rPr/>
                            </w:pPr>
                            <w:r>
                              <w:rPr/>
                              <w:t>Date:  </w:t>
                            </w:r>
                            <w:r>
                              <w:rPr>
                                <w:u w:val="single"/>
                              </w:rPr>
                              <w:t>August 4, 2026</w:t>
                            </w:r>
                          </w:p>
                        </w:txbxContent>
                      </wps:txbx>
                      <wps:bodyPr anchor="t" lIns="0" tIns="0" rIns="0" bIns="0">
                        <a:noAutofit/>
                      </wps:bodyPr>
                    </wps:wsp>
                  </a:graphicData>
                </a:graphic>
              </wp:anchor>
            </w:drawing>
          </mc:Choice>
          <mc:Fallback>
            <w:pict>
              <v:rect style="position:absolute;rotation:-0;width:1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Date:  </w:t>
                      </w:r>
                      <w:r>
                        <w:rPr>
                          <w:u w:val="single"/>
                        </w:rPr>
                        <w:t>August 4, 2026</w:t>
                      </w:r>
                    </w:p>
                  </w:txbxContent>
                </v:textbox>
                <w10:wrap type="square" side="right"/>
              </v:rect>
            </w:pict>
          </mc:Fallback>
        </mc:AlternateContent>
      </w:r>
    </w:p>
    <w:p>
      <w:pPr>
        <w:pStyle w:val="TextBody"/>
        <w:bidi w:val="0"/>
        <w:spacing w:before="0" w:after="0"/>
        <w:ind w:left="0" w:right="0" w:firstLine="4575"/>
        <w:jc w:val="both"/>
        <w:rPr/>
      </w:pPr>
      <w:r>
        <w:rPr/>
        <w:t>Name:  Sheila Gujrathi</w:t>
      </w:r>
    </w:p>
    <w:p>
      <w:pPr>
        <w:pStyle w:val="TextBody"/>
        <w:bidi w:val="0"/>
        <w:spacing w:before="0" w:after="0"/>
        <w:ind w:left="0" w:right="0" w:hanging="0"/>
        <w:jc w:val="both"/>
        <w:rPr/>
      </w:pPr>
      <w:r>
        <w:rPr/>
      </w:r>
    </w:p>
    <w:p>
      <w:pPr>
        <w:pStyle w:val="TextBody"/>
        <w:bidi w:val="0"/>
        <w:spacing w:lineRule="atLeast" w:line="200" w:before="0" w:after="0"/>
        <w:ind w:left="0" w:right="0" w:hanging="0"/>
        <w:jc w:val="left"/>
        <w:rPr>
          <w:rFonts w:ascii="Arial" w:hAnsi="Arial"/>
          <w:sz w:val="14"/>
        </w:rPr>
      </w:pPr>
      <w:r>
        <w:rPr>
          <w:rFonts w:ascii="Arial" w:hAnsi="Arial"/>
          <w:sz w:val="14"/>
        </w:rPr>
        <w:t>338373854 v2</w:t>
      </w:r>
    </w:p>
    <w:p>
      <w:pPr>
        <w:pStyle w:val="TextBody"/>
        <w:bidi w:val="0"/>
        <w:spacing w:lineRule="atLeast" w:line="200" w:before="0" w:after="0"/>
        <w:ind w:left="0" w:right="0" w:hanging="0"/>
        <w:jc w:val="left"/>
        <w:rPr/>
      </w:pPr>
      <w:r>
        <w:rPr/>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575202" TargetMode="External"/><Relationship Id="rId3" Type="http://schemas.openxmlformats.org/officeDocument/2006/relationships/hyperlink" Target="http://www.sec.gov/cgi-bin/browse-edgar?action=getcompany&amp;CIK=0001839970"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903</Words>
  <Characters>4836</Characters>
  <CharactersWithSpaces>5682</CharactersWithSpaces>
  <Paragraphs>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